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仿宋" w:hAnsi="仿宋"/>
          <w:b/>
          <w:sz w:val="52"/>
          <w:szCs w:val="52"/>
          <w:lang w:val="en-US" w:eastAsia="zh-CN"/>
        </w:rPr>
      </w:pPr>
      <w:r>
        <w:rPr>
          <w:rFonts w:ascii="仿宋" w:hAnsi="仿宋"/>
          <w:b/>
          <w:sz w:val="52"/>
          <w:szCs w:val="52"/>
        </w:rPr>
        <w:t>普洱市孟连县人民医院</w:t>
      </w:r>
      <w:r>
        <w:rPr>
          <w:rFonts w:hint="eastAsia" w:ascii="仿宋" w:hAnsi="仿宋"/>
          <w:b/>
          <w:sz w:val="52"/>
          <w:szCs w:val="52"/>
        </w:rPr>
        <w:t>水</w:t>
      </w:r>
      <w:r>
        <w:rPr>
          <w:rFonts w:ascii="仿宋" w:hAnsi="仿宋"/>
          <w:b/>
          <w:sz w:val="52"/>
          <w:szCs w:val="52"/>
        </w:rPr>
        <w:t>污染源在线</w:t>
      </w:r>
      <w:r>
        <w:rPr>
          <w:rFonts w:hint="eastAsia" w:ascii="仿宋" w:hAnsi="仿宋"/>
          <w:b/>
          <w:sz w:val="52"/>
          <w:szCs w:val="52"/>
        </w:rPr>
        <w:t>监测</w:t>
      </w:r>
      <w:r>
        <w:rPr>
          <w:rFonts w:ascii="仿宋" w:hAnsi="仿宋"/>
          <w:b/>
          <w:sz w:val="52"/>
          <w:szCs w:val="52"/>
        </w:rPr>
        <w:t>系统</w:t>
      </w:r>
      <w:r>
        <w:rPr>
          <w:rFonts w:hint="eastAsia" w:ascii="仿宋" w:hAnsi="仿宋"/>
          <w:b/>
          <w:sz w:val="52"/>
          <w:szCs w:val="52"/>
        </w:rPr>
        <w:t>验收</w:t>
      </w:r>
      <w:r>
        <w:rPr>
          <w:rFonts w:hint="eastAsia" w:ascii="仿宋" w:hAnsi="仿宋"/>
          <w:b/>
          <w:sz w:val="52"/>
          <w:szCs w:val="52"/>
          <w:lang w:val="en-US" w:eastAsia="zh-CN"/>
        </w:rPr>
        <w:t>意见</w:t>
      </w:r>
      <w:bookmarkStart w:id="0" w:name="_GoBack"/>
      <w:bookmarkEnd w:id="0"/>
    </w:p>
    <w:p>
      <w:pPr>
        <w:keepNext w:val="0"/>
        <w:keepLines w:val="0"/>
        <w:widowControl/>
        <w:suppressLineNumbers w:val="0"/>
        <w:jc w:val="left"/>
      </w:pPr>
      <w:r>
        <w:rPr>
          <w:rFonts w:hint="default" w:ascii="Times New Roman" w:hAnsi="Times New Roman" w:eastAsia="宋体" w:cs="Times New Roman"/>
          <w:color w:val="000000"/>
          <w:kern w:val="0"/>
          <w:sz w:val="27"/>
          <w:szCs w:val="27"/>
          <w:lang w:val="en-US" w:eastAsia="zh-CN" w:bidi="ar"/>
        </w:rPr>
        <w:t>202</w:t>
      </w:r>
      <w:r>
        <w:rPr>
          <w:rFonts w:hint="eastAsia" w:ascii="Times New Roman" w:hAnsi="Times New Roman" w:eastAsia="宋体" w:cs="Times New Roman"/>
          <w:color w:val="000000"/>
          <w:kern w:val="0"/>
          <w:sz w:val="27"/>
          <w:szCs w:val="27"/>
          <w:lang w:val="en-US" w:eastAsia="zh-CN" w:bidi="ar"/>
        </w:rPr>
        <w:t>4</w:t>
      </w:r>
      <w:r>
        <w:rPr>
          <w:rFonts w:hint="eastAsia" w:ascii="宋体" w:hAnsi="宋体" w:eastAsia="宋体" w:cs="宋体"/>
          <w:color w:val="000000"/>
          <w:kern w:val="0"/>
          <w:sz w:val="27"/>
          <w:szCs w:val="27"/>
          <w:lang w:val="en-US" w:eastAsia="zh-CN" w:bidi="ar"/>
        </w:rPr>
        <w:t>年</w:t>
      </w:r>
      <w:r>
        <w:rPr>
          <w:rFonts w:hint="eastAsia" w:ascii="Times New Roman" w:hAnsi="Times New Roman" w:eastAsia="宋体" w:cs="Times New Roman"/>
          <w:color w:val="000000"/>
          <w:kern w:val="0"/>
          <w:sz w:val="27"/>
          <w:szCs w:val="27"/>
          <w:lang w:val="en-US" w:eastAsia="zh-CN" w:bidi="ar"/>
        </w:rPr>
        <w:t>1</w:t>
      </w:r>
      <w:r>
        <w:rPr>
          <w:rFonts w:hint="default" w:ascii="Times New Roman" w:hAnsi="Times New Roman" w:eastAsia="宋体" w:cs="Times New Roman"/>
          <w:color w:val="000000"/>
          <w:kern w:val="0"/>
          <w:sz w:val="27"/>
          <w:szCs w:val="27"/>
          <w:lang w:val="en-US" w:eastAsia="zh-CN" w:bidi="ar"/>
        </w:rPr>
        <w:t>月26日，</w:t>
      </w:r>
      <w:r>
        <w:rPr>
          <w:rFonts w:hint="eastAsia" w:ascii="宋体" w:hAnsi="宋体" w:eastAsia="宋体" w:cs="宋体"/>
          <w:color w:val="000000"/>
          <w:kern w:val="0"/>
          <w:sz w:val="27"/>
          <w:szCs w:val="27"/>
          <w:lang w:val="en-US" w:eastAsia="zh-CN" w:bidi="ar"/>
        </w:rPr>
        <w:t>孟连县人民医院根据《建设项目竣工环境保护验收暂行办法》（国环规环评【2017】4号）、《水污染源在线监测系统（</w:t>
      </w:r>
      <w:r>
        <w:rPr>
          <w:rFonts w:hint="default" w:ascii="Times New Roman" w:hAnsi="Times New Roman" w:eastAsia="宋体" w:cs="Times New Roman"/>
          <w:color w:val="000000"/>
          <w:kern w:val="0"/>
          <w:sz w:val="27"/>
          <w:szCs w:val="27"/>
          <w:lang w:val="en-US" w:eastAsia="zh-CN" w:bidi="ar"/>
        </w:rPr>
        <w:t>CODcr</w:t>
      </w:r>
      <w:r>
        <w:rPr>
          <w:rFonts w:hint="eastAsia" w:ascii="宋体" w:hAnsi="宋体" w:eastAsia="宋体" w:cs="宋体"/>
          <w:color w:val="000000"/>
          <w:kern w:val="0"/>
          <w:sz w:val="27"/>
          <w:szCs w:val="27"/>
          <w:lang w:val="en-US" w:eastAsia="zh-CN" w:bidi="ar"/>
        </w:rPr>
        <w:t>、</w:t>
      </w:r>
      <w:r>
        <w:rPr>
          <w:rFonts w:hint="default" w:ascii="Times New Roman" w:hAnsi="Times New Roman" w:eastAsia="宋体" w:cs="Times New Roman"/>
          <w:color w:val="000000"/>
          <w:kern w:val="0"/>
          <w:sz w:val="27"/>
          <w:szCs w:val="27"/>
          <w:lang w:val="en-US" w:eastAsia="zh-CN" w:bidi="ar"/>
        </w:rPr>
        <w:t>NH</w:t>
      </w:r>
      <w:r>
        <w:rPr>
          <w:rFonts w:hint="default" w:ascii="Times New Roman" w:hAnsi="Times New Roman" w:eastAsia="宋体" w:cs="Times New Roman"/>
          <w:color w:val="000000"/>
          <w:kern w:val="0"/>
          <w:sz w:val="18"/>
          <w:szCs w:val="18"/>
          <w:lang w:val="en-US" w:eastAsia="zh-CN" w:bidi="ar"/>
        </w:rPr>
        <w:t>3</w:t>
      </w:r>
      <w:r>
        <w:rPr>
          <w:rFonts w:hint="default" w:ascii="Times New Roman" w:hAnsi="Times New Roman" w:eastAsia="宋体" w:cs="Times New Roman"/>
          <w:color w:val="000000"/>
          <w:kern w:val="0"/>
          <w:sz w:val="27"/>
          <w:szCs w:val="27"/>
          <w:lang w:val="en-US" w:eastAsia="zh-CN" w:bidi="ar"/>
        </w:rPr>
        <w:t>-N</w:t>
      </w:r>
      <w:r>
        <w:rPr>
          <w:rFonts w:hint="eastAsia" w:ascii="宋体" w:hAnsi="宋体" w:eastAsia="宋体" w:cs="宋体"/>
          <w:color w:val="000000"/>
          <w:kern w:val="0"/>
          <w:sz w:val="27"/>
          <w:szCs w:val="27"/>
          <w:lang w:val="en-US" w:eastAsia="zh-CN" w:bidi="ar"/>
        </w:rPr>
        <w:t>等）安装技术规范》（</w:t>
      </w:r>
      <w:r>
        <w:rPr>
          <w:rFonts w:hint="default" w:ascii="Times New Roman" w:hAnsi="Times New Roman" w:eastAsia="宋体" w:cs="Times New Roman"/>
          <w:color w:val="000000"/>
          <w:kern w:val="0"/>
          <w:sz w:val="27"/>
          <w:szCs w:val="27"/>
          <w:lang w:val="en-US" w:eastAsia="zh-CN" w:bidi="ar"/>
        </w:rPr>
        <w:t>HJ353-2019</w:t>
      </w:r>
      <w:r>
        <w:rPr>
          <w:rFonts w:hint="eastAsia" w:ascii="宋体" w:hAnsi="宋体" w:eastAsia="宋体" w:cs="宋体"/>
          <w:color w:val="000000"/>
          <w:kern w:val="0"/>
          <w:sz w:val="27"/>
          <w:szCs w:val="27"/>
          <w:lang w:val="en-US" w:eastAsia="zh-CN" w:bidi="ar"/>
        </w:rPr>
        <w:t>）、《水污染源在线监测系统（</w:t>
      </w:r>
      <w:r>
        <w:rPr>
          <w:rFonts w:hint="default" w:ascii="Times New Roman" w:hAnsi="Times New Roman" w:eastAsia="宋体" w:cs="Times New Roman"/>
          <w:color w:val="000000"/>
          <w:kern w:val="0"/>
          <w:sz w:val="27"/>
          <w:szCs w:val="27"/>
          <w:lang w:val="en-US" w:eastAsia="zh-CN" w:bidi="ar"/>
        </w:rPr>
        <w:t>CODcr</w:t>
      </w:r>
      <w:r>
        <w:rPr>
          <w:rFonts w:hint="eastAsia" w:ascii="宋体" w:hAnsi="宋体" w:eastAsia="宋体" w:cs="宋体"/>
          <w:color w:val="000000"/>
          <w:kern w:val="0"/>
          <w:sz w:val="27"/>
          <w:szCs w:val="27"/>
          <w:lang w:val="en-US" w:eastAsia="zh-CN" w:bidi="ar"/>
        </w:rPr>
        <w:t>、</w:t>
      </w:r>
      <w:r>
        <w:rPr>
          <w:rFonts w:hint="default" w:ascii="Times New Roman" w:hAnsi="Times New Roman" w:eastAsia="宋体" w:cs="Times New Roman"/>
          <w:color w:val="000000"/>
          <w:kern w:val="0"/>
          <w:sz w:val="27"/>
          <w:szCs w:val="27"/>
          <w:lang w:val="en-US" w:eastAsia="zh-CN" w:bidi="ar"/>
        </w:rPr>
        <w:t>NH</w:t>
      </w:r>
      <w:r>
        <w:rPr>
          <w:rFonts w:hint="default" w:ascii="Times New Roman" w:hAnsi="Times New Roman" w:eastAsia="宋体" w:cs="Times New Roman"/>
          <w:color w:val="000000"/>
          <w:kern w:val="0"/>
          <w:sz w:val="18"/>
          <w:szCs w:val="18"/>
          <w:lang w:val="en-US" w:eastAsia="zh-CN" w:bidi="ar"/>
        </w:rPr>
        <w:t>3</w:t>
      </w:r>
      <w:r>
        <w:rPr>
          <w:rFonts w:hint="default" w:ascii="Times New Roman" w:hAnsi="Times New Roman" w:eastAsia="宋体" w:cs="Times New Roman"/>
          <w:color w:val="000000"/>
          <w:kern w:val="0"/>
          <w:sz w:val="27"/>
          <w:szCs w:val="27"/>
          <w:lang w:val="en-US" w:eastAsia="zh-CN" w:bidi="ar"/>
        </w:rPr>
        <w:t>-N</w:t>
      </w:r>
      <w:r>
        <w:rPr>
          <w:rFonts w:hint="eastAsia" w:ascii="宋体" w:hAnsi="宋体" w:eastAsia="宋体" w:cs="宋体"/>
          <w:color w:val="000000"/>
          <w:kern w:val="0"/>
          <w:sz w:val="27"/>
          <w:szCs w:val="27"/>
          <w:lang w:val="en-US" w:eastAsia="zh-CN" w:bidi="ar"/>
        </w:rPr>
        <w:t>等）验收技术规范》（</w:t>
      </w:r>
      <w:r>
        <w:rPr>
          <w:rFonts w:hint="default" w:ascii="Times New Roman" w:hAnsi="Times New Roman" w:eastAsia="宋体" w:cs="Times New Roman"/>
          <w:color w:val="000000"/>
          <w:kern w:val="0"/>
          <w:sz w:val="27"/>
          <w:szCs w:val="27"/>
          <w:lang w:val="en-US" w:eastAsia="zh-CN" w:bidi="ar"/>
        </w:rPr>
        <w:t>HJ 354-2019</w:t>
      </w:r>
      <w:r>
        <w:rPr>
          <w:rFonts w:hint="eastAsia" w:ascii="宋体" w:hAnsi="宋体" w:eastAsia="宋体" w:cs="宋体"/>
          <w:color w:val="000000"/>
          <w:kern w:val="0"/>
          <w:sz w:val="27"/>
          <w:szCs w:val="27"/>
          <w:lang w:val="en-US" w:eastAsia="zh-CN" w:bidi="ar"/>
        </w:rPr>
        <w:t>）、《水污染源在线监测系统（</w:t>
      </w:r>
      <w:r>
        <w:rPr>
          <w:rFonts w:hint="default" w:ascii="Times New Roman" w:hAnsi="Times New Roman" w:eastAsia="宋体" w:cs="Times New Roman"/>
          <w:color w:val="000000"/>
          <w:kern w:val="0"/>
          <w:sz w:val="27"/>
          <w:szCs w:val="27"/>
          <w:lang w:val="en-US" w:eastAsia="zh-CN" w:bidi="ar"/>
        </w:rPr>
        <w:t>CODcr</w:t>
      </w:r>
      <w:r>
        <w:rPr>
          <w:rFonts w:hint="eastAsia" w:ascii="宋体" w:hAnsi="宋体" w:eastAsia="宋体" w:cs="宋体"/>
          <w:color w:val="000000"/>
          <w:kern w:val="0"/>
          <w:sz w:val="27"/>
          <w:szCs w:val="27"/>
          <w:lang w:val="en-US" w:eastAsia="zh-CN" w:bidi="ar"/>
        </w:rPr>
        <w:t>、</w:t>
      </w:r>
      <w:r>
        <w:rPr>
          <w:rFonts w:hint="default" w:ascii="Times New Roman" w:hAnsi="Times New Roman" w:eastAsia="宋体" w:cs="Times New Roman"/>
          <w:color w:val="000000"/>
          <w:kern w:val="0"/>
          <w:sz w:val="27"/>
          <w:szCs w:val="27"/>
          <w:lang w:val="en-US" w:eastAsia="zh-CN" w:bidi="ar"/>
        </w:rPr>
        <w:t>NH</w:t>
      </w:r>
      <w:r>
        <w:rPr>
          <w:rFonts w:hint="default" w:ascii="Times New Roman" w:hAnsi="Times New Roman" w:eastAsia="宋体" w:cs="Times New Roman"/>
          <w:color w:val="000000"/>
          <w:kern w:val="0"/>
          <w:sz w:val="18"/>
          <w:szCs w:val="18"/>
          <w:lang w:val="en-US" w:eastAsia="zh-CN" w:bidi="ar"/>
        </w:rPr>
        <w:t>3</w:t>
      </w:r>
      <w:r>
        <w:rPr>
          <w:rFonts w:hint="default" w:ascii="Times New Roman" w:hAnsi="Times New Roman" w:eastAsia="宋体" w:cs="Times New Roman"/>
          <w:color w:val="000000"/>
          <w:kern w:val="0"/>
          <w:sz w:val="27"/>
          <w:szCs w:val="27"/>
          <w:lang w:val="en-US" w:eastAsia="zh-CN" w:bidi="ar"/>
        </w:rPr>
        <w:t>-N</w:t>
      </w:r>
      <w:r>
        <w:rPr>
          <w:rFonts w:hint="eastAsia" w:ascii="宋体" w:hAnsi="宋体" w:eastAsia="宋体" w:cs="宋体"/>
          <w:color w:val="000000"/>
          <w:kern w:val="0"/>
          <w:sz w:val="27"/>
          <w:szCs w:val="27"/>
          <w:lang w:val="en-US" w:eastAsia="zh-CN" w:bidi="ar"/>
        </w:rPr>
        <w:t>等）数据有效性判别技术规范》（</w:t>
      </w:r>
      <w:r>
        <w:rPr>
          <w:rFonts w:hint="default" w:ascii="Times New Roman" w:hAnsi="Times New Roman" w:eastAsia="宋体" w:cs="Times New Roman"/>
          <w:color w:val="000000"/>
          <w:kern w:val="0"/>
          <w:sz w:val="27"/>
          <w:szCs w:val="27"/>
          <w:lang w:val="en-US" w:eastAsia="zh-CN" w:bidi="ar"/>
        </w:rPr>
        <w:t>HJ356-2019</w:t>
      </w:r>
      <w:r>
        <w:rPr>
          <w:rFonts w:hint="eastAsia" w:ascii="宋体" w:hAnsi="宋体" w:eastAsia="宋体" w:cs="宋体"/>
          <w:color w:val="000000"/>
          <w:kern w:val="0"/>
          <w:sz w:val="27"/>
          <w:szCs w:val="27"/>
          <w:lang w:val="en-US" w:eastAsia="zh-CN" w:bidi="ar"/>
        </w:rPr>
        <w:t>）和《水污染源在线监测系统（</w:t>
      </w:r>
      <w:r>
        <w:rPr>
          <w:rFonts w:hint="default" w:ascii="Times New Roman" w:hAnsi="Times New Roman" w:eastAsia="宋体" w:cs="Times New Roman"/>
          <w:color w:val="000000"/>
          <w:kern w:val="0"/>
          <w:sz w:val="27"/>
          <w:szCs w:val="27"/>
          <w:lang w:val="en-US" w:eastAsia="zh-CN" w:bidi="ar"/>
        </w:rPr>
        <w:t>CODcr</w:t>
      </w:r>
      <w:r>
        <w:rPr>
          <w:rFonts w:hint="eastAsia" w:ascii="宋体" w:hAnsi="宋体" w:eastAsia="宋体" w:cs="宋体"/>
          <w:color w:val="000000"/>
          <w:kern w:val="0"/>
          <w:sz w:val="27"/>
          <w:szCs w:val="27"/>
          <w:lang w:val="en-US" w:eastAsia="zh-CN" w:bidi="ar"/>
        </w:rPr>
        <w:t>、</w:t>
      </w:r>
      <w:r>
        <w:rPr>
          <w:rFonts w:hint="default" w:ascii="Times New Roman" w:hAnsi="Times New Roman" w:eastAsia="宋体" w:cs="Times New Roman"/>
          <w:color w:val="000000"/>
          <w:kern w:val="0"/>
          <w:sz w:val="27"/>
          <w:szCs w:val="27"/>
          <w:lang w:val="en-US" w:eastAsia="zh-CN" w:bidi="ar"/>
        </w:rPr>
        <w:t>NH</w:t>
      </w:r>
      <w:r>
        <w:rPr>
          <w:rFonts w:hint="default" w:ascii="Times New Roman" w:hAnsi="Times New Roman" w:eastAsia="宋体" w:cs="Times New Roman"/>
          <w:color w:val="000000"/>
          <w:kern w:val="0"/>
          <w:sz w:val="18"/>
          <w:szCs w:val="18"/>
          <w:lang w:val="en-US" w:eastAsia="zh-CN" w:bidi="ar"/>
        </w:rPr>
        <w:t>3</w:t>
      </w:r>
      <w:r>
        <w:rPr>
          <w:rFonts w:hint="default" w:ascii="Times New Roman" w:hAnsi="Times New Roman" w:eastAsia="宋体" w:cs="Times New Roman"/>
          <w:color w:val="000000"/>
          <w:kern w:val="0"/>
          <w:sz w:val="27"/>
          <w:szCs w:val="27"/>
          <w:lang w:val="en-US" w:eastAsia="zh-CN" w:bidi="ar"/>
        </w:rPr>
        <w:t>-N</w:t>
      </w:r>
      <w:r>
        <w:rPr>
          <w:rFonts w:hint="eastAsia" w:ascii="宋体" w:hAnsi="宋体" w:eastAsia="宋体" w:cs="宋体"/>
          <w:color w:val="000000"/>
          <w:kern w:val="0"/>
          <w:sz w:val="27"/>
          <w:szCs w:val="27"/>
          <w:lang w:val="en-US" w:eastAsia="zh-CN" w:bidi="ar"/>
        </w:rPr>
        <w:t>等）运行技术规范》（</w:t>
      </w:r>
      <w:r>
        <w:rPr>
          <w:rFonts w:hint="default" w:ascii="Times New Roman" w:hAnsi="Times New Roman" w:eastAsia="宋体" w:cs="Times New Roman"/>
          <w:color w:val="000000"/>
          <w:kern w:val="0"/>
          <w:sz w:val="27"/>
          <w:szCs w:val="27"/>
          <w:lang w:val="en-US" w:eastAsia="zh-CN" w:bidi="ar"/>
        </w:rPr>
        <w:t>HJ355-2019</w:t>
      </w:r>
      <w:r>
        <w:rPr>
          <w:rFonts w:hint="eastAsia" w:ascii="宋体" w:hAnsi="宋体" w:eastAsia="宋体" w:cs="宋体"/>
          <w:color w:val="000000"/>
          <w:kern w:val="0"/>
          <w:sz w:val="27"/>
          <w:szCs w:val="27"/>
          <w:lang w:val="en-US" w:eastAsia="zh-CN" w:bidi="ar"/>
        </w:rPr>
        <w:t>）等相关规定及技术规范要求组织水污染源在线监测系统</w:t>
      </w:r>
      <w:r>
        <w:rPr>
          <w:rFonts w:hint="default" w:ascii="Times New Roman" w:hAnsi="Times New Roman" w:eastAsia="宋体" w:cs="Times New Roman"/>
          <w:color w:val="000000"/>
          <w:kern w:val="0"/>
          <w:sz w:val="27"/>
          <w:szCs w:val="27"/>
          <w:lang w:val="en-US" w:eastAsia="zh-CN" w:bidi="ar"/>
        </w:rPr>
        <w:t>CODcr、氨氮、pH、水温和流量水质在线分析仪项目验收。验收组由建</w:t>
      </w:r>
      <w:r>
        <w:rPr>
          <w:rFonts w:hint="eastAsia" w:ascii="Times New Roman" w:hAnsi="Times New Roman" w:eastAsia="宋体" w:cs="Times New Roman"/>
          <w:color w:val="000000"/>
          <w:kern w:val="0"/>
          <w:sz w:val="27"/>
          <w:szCs w:val="27"/>
          <w:lang w:val="en-US" w:eastAsia="zh-CN" w:bidi="ar"/>
        </w:rPr>
        <w:t>设单位（</w:t>
      </w:r>
      <w:r>
        <w:rPr>
          <w:rFonts w:hint="default" w:ascii="Times New Roman" w:hAnsi="Times New Roman" w:eastAsia="宋体" w:cs="Times New Roman"/>
          <w:color w:val="000000"/>
          <w:kern w:val="0"/>
          <w:sz w:val="27"/>
          <w:szCs w:val="27"/>
          <w:lang w:val="en-US" w:eastAsia="zh-CN" w:bidi="ar"/>
        </w:rPr>
        <w:t>孟连县人民医院</w:t>
      </w:r>
      <w:r>
        <w:rPr>
          <w:rFonts w:hint="eastAsia" w:ascii="Times New Roman" w:hAnsi="Times New Roman" w:eastAsia="宋体" w:cs="Times New Roman"/>
          <w:color w:val="000000"/>
          <w:kern w:val="0"/>
          <w:sz w:val="27"/>
          <w:szCs w:val="27"/>
          <w:lang w:val="en-US" w:eastAsia="zh-CN" w:bidi="ar"/>
        </w:rPr>
        <w:t>）、安转调试单位（深圳小象运维科技有限公司云南分公司）、验收比对监测单位（云南中科检测技术</w:t>
      </w:r>
      <w:r>
        <w:rPr>
          <w:rFonts w:hint="default" w:ascii="Times New Roman" w:hAnsi="Times New Roman" w:eastAsia="宋体" w:cs="Times New Roman"/>
          <w:color w:val="000000"/>
          <w:kern w:val="0"/>
          <w:sz w:val="27"/>
          <w:szCs w:val="27"/>
          <w:lang w:val="en-US" w:eastAsia="zh-CN" w:bidi="ar"/>
        </w:rPr>
        <w:t>有限公司</w:t>
      </w:r>
      <w:r>
        <w:rPr>
          <w:rFonts w:hint="eastAsia" w:ascii="Times New Roman" w:hAnsi="Times New Roman" w:eastAsia="宋体" w:cs="Times New Roman"/>
          <w:color w:val="000000"/>
          <w:kern w:val="0"/>
          <w:sz w:val="27"/>
          <w:szCs w:val="27"/>
          <w:lang w:val="en-US" w:eastAsia="zh-CN" w:bidi="ar"/>
        </w:rPr>
        <w:t>）等单位代表组成，</w:t>
      </w:r>
      <w:r>
        <w:rPr>
          <w:rFonts w:hint="eastAsia" w:ascii="宋体" w:hAnsi="宋体" w:eastAsia="宋体" w:cs="宋体"/>
          <w:color w:val="000000"/>
          <w:kern w:val="0"/>
          <w:sz w:val="27"/>
          <w:szCs w:val="27"/>
          <w:lang w:val="en-US" w:eastAsia="zh-CN" w:bidi="ar"/>
        </w:rPr>
        <w:t>验收组在听取了建设单位关于水污染源在线设备基本情况介绍，审阅并核查了有关资料，经充分讨论评议后形成验收意见如下：</w:t>
      </w:r>
    </w:p>
    <w:p>
      <w:pPr>
        <w:keepNext w:val="0"/>
        <w:keepLines w:val="0"/>
        <w:widowControl/>
        <w:suppressLineNumbers w:val="0"/>
        <w:jc w:val="left"/>
      </w:pPr>
      <w:r>
        <w:rPr>
          <w:rFonts w:hint="eastAsia" w:ascii="宋体" w:hAnsi="宋体" w:eastAsia="宋体" w:cs="宋体"/>
          <w:color w:val="000000"/>
          <w:kern w:val="0"/>
          <w:sz w:val="27"/>
          <w:szCs w:val="27"/>
          <w:lang w:val="en-US" w:eastAsia="zh-CN" w:bidi="ar"/>
        </w:rPr>
        <w:t>一、在线监测设施建设情况</w:t>
      </w:r>
    </w:p>
    <w:p>
      <w:pPr>
        <w:keepNext w:val="0"/>
        <w:keepLines w:val="0"/>
        <w:widowControl/>
        <w:suppressLineNumbers w:val="0"/>
        <w:jc w:val="left"/>
        <w:rPr>
          <w:rFonts w:hint="default" w:ascii="Times New Roman" w:hAnsi="Times New Roman" w:eastAsia="宋体" w:cs="Times New Roman"/>
          <w:color w:val="000000"/>
          <w:kern w:val="0"/>
          <w:sz w:val="27"/>
          <w:szCs w:val="27"/>
          <w:lang w:val="en-US" w:eastAsia="zh-CN" w:bidi="ar"/>
        </w:rPr>
      </w:pPr>
      <w:r>
        <w:rPr>
          <w:rFonts w:hint="default" w:ascii="Times New Roman" w:hAnsi="Times New Roman" w:eastAsia="宋体" w:cs="Times New Roman"/>
          <w:color w:val="000000"/>
          <w:kern w:val="0"/>
          <w:sz w:val="27"/>
          <w:szCs w:val="27"/>
          <w:lang w:val="en-US" w:eastAsia="zh-CN" w:bidi="ar"/>
        </w:rPr>
        <w:t>孟连县人民医院</w:t>
      </w:r>
      <w:r>
        <w:rPr>
          <w:rFonts w:hint="eastAsia" w:ascii="宋体" w:hAnsi="宋体" w:eastAsia="宋体" w:cs="宋体"/>
          <w:color w:val="000000"/>
          <w:kern w:val="0"/>
          <w:sz w:val="27"/>
          <w:szCs w:val="27"/>
          <w:lang w:val="en-US" w:eastAsia="zh-CN" w:bidi="ar"/>
        </w:rPr>
        <w:t>水污染源在线监测系统安装</w:t>
      </w:r>
      <w:r>
        <w:rPr>
          <w:rFonts w:hint="default" w:ascii="Times New Roman" w:hAnsi="Times New Roman" w:eastAsia="宋体" w:cs="Times New Roman"/>
          <w:color w:val="000000"/>
          <w:kern w:val="0"/>
          <w:sz w:val="27"/>
          <w:szCs w:val="27"/>
          <w:lang w:val="en-US" w:eastAsia="zh-CN" w:bidi="ar"/>
        </w:rPr>
        <w:t>CODcr、氨氮、pH、水温和流量</w:t>
      </w:r>
      <w:r>
        <w:rPr>
          <w:rFonts w:hint="eastAsia" w:ascii="宋体" w:hAnsi="宋体" w:eastAsia="宋体" w:cs="宋体"/>
          <w:color w:val="000000"/>
          <w:kern w:val="0"/>
          <w:sz w:val="27"/>
          <w:szCs w:val="27"/>
          <w:lang w:val="en-US" w:eastAsia="zh-CN" w:bidi="ar"/>
        </w:rPr>
        <w:t>水质在线分析仪项目位于院内污水处理站外排水在线检测站房内，项目内容为新建，新安装</w:t>
      </w:r>
      <w:r>
        <w:rPr>
          <w:rFonts w:hint="default" w:ascii="Times New Roman" w:hAnsi="Times New Roman" w:eastAsia="宋体" w:cs="Times New Roman"/>
          <w:color w:val="000000"/>
          <w:kern w:val="0"/>
          <w:sz w:val="27"/>
          <w:szCs w:val="27"/>
          <w:lang w:val="en-US" w:eastAsia="zh-CN" w:bidi="ar"/>
        </w:rPr>
        <w:t>CODcr、氨氮、pH、水温和流量水质</w:t>
      </w:r>
      <w:r>
        <w:rPr>
          <w:rFonts w:hint="eastAsia" w:ascii="宋体" w:hAnsi="宋体" w:eastAsia="宋体" w:cs="宋体"/>
          <w:color w:val="000000"/>
          <w:kern w:val="0"/>
          <w:sz w:val="27"/>
          <w:szCs w:val="27"/>
          <w:lang w:val="en-US" w:eastAsia="zh-CN" w:bidi="ar"/>
        </w:rPr>
        <w:t>在线分析仪各一台。</w:t>
      </w:r>
      <w:r>
        <w:rPr>
          <w:rFonts w:ascii="Times New Roman" w:hAnsi="Times New Roman" w:eastAsia="宋体"/>
        </w:rPr>
        <w:t>COD</w:t>
      </w:r>
      <w:r>
        <w:rPr>
          <w:rFonts w:ascii="Times New Roman" w:hAnsi="Times New Roman" w:eastAsia="宋体"/>
          <w:vertAlign w:val="subscript"/>
        </w:rPr>
        <w:t>Cr</w:t>
      </w:r>
      <w:r>
        <w:rPr>
          <w:rFonts w:ascii="Times New Roman" w:hAnsi="Times New Roman" w:eastAsia="宋体"/>
        </w:rPr>
        <w:t>由broasCOD-Ⅰ型CODcr在线自动监测仪</w:t>
      </w:r>
      <w:r>
        <w:rPr>
          <w:rFonts w:hint="eastAsia" w:ascii="Times New Roman" w:hAnsi="Times New Roman" w:eastAsia="宋体"/>
        </w:rPr>
        <w:t>监控</w:t>
      </w:r>
      <w:r>
        <w:rPr>
          <w:rFonts w:ascii="Times New Roman" w:hAnsi="Times New Roman" w:eastAsia="宋体"/>
        </w:rPr>
        <w:t>，氨氮</w:t>
      </w:r>
      <w:r>
        <w:rPr>
          <w:rFonts w:hint="eastAsia" w:ascii="Times New Roman" w:hAnsi="Times New Roman" w:eastAsia="宋体"/>
        </w:rPr>
        <w:t>由</w:t>
      </w:r>
      <w:r>
        <w:rPr>
          <w:rFonts w:ascii="Times New Roman" w:hAnsi="Times New Roman" w:eastAsia="宋体"/>
        </w:rPr>
        <w:t>broasNH</w:t>
      </w:r>
      <w:r>
        <w:rPr>
          <w:rFonts w:ascii="Times New Roman" w:hAnsi="Times New Roman" w:eastAsia="宋体"/>
          <w:vertAlign w:val="subscript"/>
        </w:rPr>
        <w:t>3</w:t>
      </w:r>
      <w:r>
        <w:rPr>
          <w:rFonts w:ascii="Times New Roman" w:hAnsi="Times New Roman" w:eastAsia="宋体"/>
        </w:rPr>
        <w:t>-Ⅰ型氨氮在线自动监测仪</w:t>
      </w:r>
      <w:r>
        <w:rPr>
          <w:rFonts w:hint="eastAsia" w:ascii="Times New Roman" w:hAnsi="Times New Roman" w:eastAsia="宋体"/>
        </w:rPr>
        <w:t>监控</w:t>
      </w:r>
      <w:r>
        <w:rPr>
          <w:rFonts w:ascii="Times New Roman" w:hAnsi="Times New Roman" w:eastAsia="宋体"/>
        </w:rPr>
        <w:t>，</w:t>
      </w:r>
      <w:r>
        <w:rPr>
          <w:rFonts w:hint="eastAsia" w:ascii="Times New Roman" w:hAnsi="Times New Roman" w:eastAsia="宋体"/>
        </w:rPr>
        <w:t>pH和水温由</w:t>
      </w:r>
      <w:r>
        <w:rPr>
          <w:rFonts w:ascii="Times New Roman" w:hAnsi="Times New Roman" w:eastAsia="宋体"/>
        </w:rPr>
        <w:t>broas-pH型</w:t>
      </w:r>
      <w:r>
        <w:rPr>
          <w:rFonts w:hint="eastAsia" w:ascii="Times New Roman" w:hAnsi="Times New Roman" w:eastAsia="宋体"/>
        </w:rPr>
        <w:t>pH监</w:t>
      </w:r>
      <w:r>
        <w:rPr>
          <w:rFonts w:ascii="Times New Roman" w:hAnsi="Times New Roman" w:eastAsia="宋体"/>
        </w:rPr>
        <w:t>测分析仪</w:t>
      </w:r>
      <w:r>
        <w:rPr>
          <w:rFonts w:hint="eastAsia" w:ascii="Times New Roman" w:hAnsi="Times New Roman" w:eastAsia="宋体"/>
        </w:rPr>
        <w:t>监控</w:t>
      </w:r>
      <w:r>
        <w:rPr>
          <w:rFonts w:ascii="Times New Roman" w:hAnsi="Times New Roman" w:eastAsia="宋体"/>
        </w:rPr>
        <w:t>，</w:t>
      </w:r>
      <w:r>
        <w:rPr>
          <w:rFonts w:hint="eastAsia" w:ascii="Times New Roman" w:hAnsi="Times New Roman" w:eastAsia="宋体"/>
        </w:rPr>
        <w:t>流量由南京环扬自动化有限公司HYEA100YS610C型电磁流量计监控，采样</w:t>
      </w:r>
      <w:r>
        <w:rPr>
          <w:rFonts w:ascii="Times New Roman" w:hAnsi="Times New Roman" w:eastAsia="宋体"/>
        </w:rPr>
        <w:t>器为broas CYW-Ⅰ型，</w:t>
      </w:r>
      <w:r>
        <w:rPr>
          <w:rFonts w:hint="eastAsia" w:ascii="Times New Roman" w:hAnsi="Times New Roman" w:eastAsia="宋体"/>
        </w:rPr>
        <w:t>废水</w:t>
      </w:r>
      <w:r>
        <w:rPr>
          <w:rFonts w:ascii="Times New Roman" w:hAnsi="Times New Roman" w:eastAsia="宋体"/>
        </w:rPr>
        <w:t>总排放口</w:t>
      </w:r>
      <w:r>
        <w:rPr>
          <w:rFonts w:hint="eastAsia" w:ascii="Times New Roman" w:hAnsi="Times New Roman" w:eastAsia="宋体"/>
        </w:rPr>
        <w:t>数采仪为广州博控K37A型数据采集传输仪，MN号为125327284MLRM1</w:t>
      </w:r>
      <w:r>
        <w:rPr>
          <w:rFonts w:hint="eastAsia" w:ascii="Times New Roman" w:hAnsi="Times New Roman" w:eastAsia="宋体"/>
          <w:lang w:val="en-US" w:eastAsia="zh-CN"/>
        </w:rPr>
        <w:t>。</w:t>
      </w:r>
      <w:r>
        <w:rPr>
          <w:rFonts w:hint="eastAsia" w:ascii="宋体" w:hAnsi="宋体" w:eastAsia="宋体" w:cs="宋体"/>
          <w:color w:val="000000"/>
          <w:kern w:val="0"/>
          <w:sz w:val="27"/>
          <w:szCs w:val="27"/>
          <w:lang w:val="en-US" w:eastAsia="zh-CN" w:bidi="ar"/>
        </w:rPr>
        <w:t>对处理站外排废水的</w:t>
      </w:r>
      <w:r>
        <w:rPr>
          <w:rFonts w:hint="default" w:ascii="Times New Roman" w:hAnsi="Times New Roman" w:eastAsia="宋体" w:cs="Times New Roman"/>
          <w:color w:val="000000"/>
          <w:kern w:val="0"/>
          <w:sz w:val="27"/>
          <w:szCs w:val="27"/>
          <w:lang w:val="en-US" w:eastAsia="zh-CN" w:bidi="ar"/>
        </w:rPr>
        <w:t>CODcr、氨氮、pH、水温和流量</w:t>
      </w:r>
      <w:r>
        <w:rPr>
          <w:rFonts w:hint="eastAsia" w:ascii="宋体" w:hAnsi="宋体" w:eastAsia="宋体" w:cs="宋体"/>
          <w:color w:val="000000"/>
          <w:kern w:val="0"/>
          <w:sz w:val="27"/>
          <w:szCs w:val="27"/>
          <w:lang w:val="en-US" w:eastAsia="zh-CN" w:bidi="ar"/>
        </w:rPr>
        <w:t>进行实时检测并将数据上传至云南省重点污染源监测综合管理平台。</w:t>
      </w:r>
      <w:r>
        <w:rPr>
          <w:rFonts w:hint="default" w:ascii="Times New Roman" w:hAnsi="Times New Roman" w:eastAsia="宋体" w:cs="Times New Roman"/>
          <w:color w:val="000000"/>
          <w:kern w:val="0"/>
          <w:sz w:val="27"/>
          <w:szCs w:val="27"/>
          <w:lang w:val="en-US" w:eastAsia="zh-CN" w:bidi="ar"/>
        </w:rPr>
        <w:t>设备于2023年9月9日安装完成</w:t>
      </w:r>
      <w:r>
        <w:rPr>
          <w:rFonts w:hint="eastAsia" w:ascii="宋体" w:hAnsi="宋体" w:eastAsia="宋体" w:cs="宋体"/>
          <w:color w:val="000000"/>
          <w:kern w:val="0"/>
          <w:sz w:val="27"/>
          <w:szCs w:val="27"/>
          <w:lang w:val="en-US" w:eastAsia="zh-CN" w:bidi="ar"/>
        </w:rPr>
        <w:t>，由深圳小象运维科技有限公司云南分公司负责运营维护工作。该套水质在线分析设备产生的废液暂存于本公司危废间，定期交由红河州现代德远环境保护有限公司妥善处理。设备由深圳小象</w:t>
      </w:r>
      <w:r>
        <w:rPr>
          <w:rFonts w:hint="eastAsia" w:ascii="Times New Roman" w:hAnsi="Times New Roman" w:eastAsia="宋体" w:cs="Times New Roman"/>
          <w:color w:val="000000"/>
          <w:kern w:val="0"/>
          <w:sz w:val="27"/>
          <w:szCs w:val="27"/>
          <w:lang w:val="en-US" w:eastAsia="zh-CN" w:bidi="ar"/>
        </w:rPr>
        <w:t>运维科技有限公司云南分公司于2023年8月13日-2023年9月15日完成调试。2023年12月18日，云南中科检测技术有限公司对废水总排口水污染源在线监测系统（CODcr、NH</w:t>
      </w:r>
      <w:r>
        <w:rPr>
          <w:rFonts w:hint="eastAsia" w:ascii="Times New Roman" w:hAnsi="Times New Roman" w:eastAsia="宋体" w:cs="Times New Roman"/>
          <w:color w:val="000000"/>
          <w:kern w:val="0"/>
          <w:sz w:val="27"/>
          <w:szCs w:val="27"/>
          <w:vertAlign w:val="subscript"/>
          <w:lang w:val="en-US" w:eastAsia="zh-CN" w:bidi="ar"/>
        </w:rPr>
        <w:t>3</w:t>
      </w:r>
      <w:r>
        <w:rPr>
          <w:rFonts w:hint="eastAsia" w:ascii="Times New Roman" w:hAnsi="Times New Roman" w:eastAsia="宋体" w:cs="Times New Roman"/>
          <w:color w:val="000000"/>
          <w:kern w:val="0"/>
          <w:sz w:val="27"/>
          <w:szCs w:val="27"/>
          <w:lang w:val="en-US" w:eastAsia="zh-CN" w:bidi="ar"/>
        </w:rPr>
        <w:t>-N、pH）进行现场比对检测，并出具验收比对检测报告。</w:t>
      </w:r>
    </w:p>
    <w:p>
      <w:pPr>
        <w:keepNext w:val="0"/>
        <w:keepLines w:val="0"/>
        <w:widowControl/>
        <w:suppressLineNumbers w:val="0"/>
        <w:jc w:val="left"/>
      </w:pPr>
      <w:r>
        <w:rPr>
          <w:rFonts w:hint="eastAsia" w:ascii="宋体" w:hAnsi="宋体" w:eastAsia="宋体" w:cs="宋体"/>
          <w:color w:val="000000"/>
          <w:kern w:val="0"/>
          <w:sz w:val="27"/>
          <w:szCs w:val="27"/>
          <w:lang w:val="en-US" w:eastAsia="zh-CN" w:bidi="ar"/>
        </w:rPr>
        <w:t>二、在线设备验收条件检查</w:t>
      </w:r>
    </w:p>
    <w:p>
      <w:pPr>
        <w:keepNext w:val="0"/>
        <w:keepLines w:val="0"/>
        <w:widowControl/>
        <w:suppressLineNumbers w:val="0"/>
        <w:jc w:val="left"/>
        <w:rPr>
          <w:rFonts w:hint="eastAsia" w:ascii="宋体" w:hAnsi="宋体" w:eastAsia="宋体" w:cs="宋体"/>
          <w:color w:val="000000"/>
          <w:kern w:val="0"/>
          <w:sz w:val="27"/>
          <w:szCs w:val="27"/>
          <w:lang w:val="en-US" w:eastAsia="zh-CN" w:bidi="ar"/>
        </w:rPr>
      </w:pPr>
      <w:r>
        <w:rPr>
          <w:rFonts w:hint="eastAsia" w:ascii="宋体" w:hAnsi="宋体" w:eastAsia="宋体" w:cs="宋体"/>
          <w:color w:val="000000"/>
          <w:kern w:val="0"/>
          <w:sz w:val="27"/>
          <w:szCs w:val="27"/>
          <w:lang w:val="en-US" w:eastAsia="zh-CN" w:bidi="ar"/>
        </w:rPr>
        <w:t>本系统安装于专门建设的在线监测站房内，站房、供电、采水的设施满足水污染源在线监测相关要求；由深圳小象</w:t>
      </w:r>
      <w:r>
        <w:rPr>
          <w:rFonts w:hint="eastAsia" w:ascii="Times New Roman" w:hAnsi="Times New Roman" w:eastAsia="宋体" w:cs="Times New Roman"/>
          <w:color w:val="000000"/>
          <w:kern w:val="0"/>
          <w:sz w:val="27"/>
          <w:szCs w:val="27"/>
          <w:lang w:val="en-US" w:eastAsia="zh-CN" w:bidi="ar"/>
        </w:rPr>
        <w:t>运维科技有限公司云南分公司</w:t>
      </w:r>
      <w:r>
        <w:rPr>
          <w:rFonts w:hint="eastAsia" w:ascii="宋体" w:hAnsi="宋体" w:eastAsia="宋体" w:cs="宋体"/>
          <w:color w:val="000000"/>
          <w:kern w:val="0"/>
          <w:sz w:val="27"/>
          <w:szCs w:val="27"/>
          <w:lang w:val="en-US" w:eastAsia="zh-CN" w:bidi="ar"/>
        </w:rPr>
        <w:t>出具的调试报告表明，</w:t>
      </w:r>
      <w:r>
        <w:rPr>
          <w:rFonts w:hint="default" w:ascii="Times New Roman" w:hAnsi="Times New Roman" w:eastAsia="宋体" w:cs="Times New Roman"/>
          <w:color w:val="000000"/>
          <w:kern w:val="0"/>
          <w:sz w:val="27"/>
          <w:szCs w:val="27"/>
          <w:lang w:val="en-US" w:eastAsia="zh-CN" w:bidi="ar"/>
        </w:rPr>
        <w:t>该CODcr、NH</w:t>
      </w:r>
      <w:r>
        <w:rPr>
          <w:rFonts w:hint="default" w:ascii="Times New Roman" w:hAnsi="Times New Roman" w:eastAsia="宋体" w:cs="Times New Roman"/>
          <w:color w:val="000000"/>
          <w:kern w:val="0"/>
          <w:sz w:val="13"/>
          <w:szCs w:val="13"/>
          <w:lang w:val="en-US" w:eastAsia="zh-CN" w:bidi="ar"/>
        </w:rPr>
        <w:t>3</w:t>
      </w:r>
      <w:r>
        <w:rPr>
          <w:rFonts w:hint="default" w:ascii="Times New Roman" w:hAnsi="Times New Roman" w:eastAsia="宋体" w:cs="Times New Roman"/>
          <w:color w:val="000000"/>
          <w:kern w:val="0"/>
          <w:sz w:val="27"/>
          <w:szCs w:val="27"/>
          <w:lang w:val="en-US" w:eastAsia="zh-CN" w:bidi="ar"/>
        </w:rPr>
        <w:t>-N、pH水质在</w:t>
      </w:r>
      <w:r>
        <w:rPr>
          <w:rFonts w:hint="eastAsia" w:ascii="宋体" w:hAnsi="宋体" w:eastAsia="宋体" w:cs="宋体"/>
          <w:color w:val="000000"/>
          <w:kern w:val="0"/>
          <w:sz w:val="27"/>
          <w:szCs w:val="27"/>
          <w:lang w:val="en-US" w:eastAsia="zh-CN" w:bidi="ar"/>
        </w:rPr>
        <w:t>线分析仪调试期间设备的技术性能和技术指标均满足相关技术规范要求；本系统与云南省重点污染源监测综合管理平台完成联网接入，中心在系统试运行期间内，</w:t>
      </w:r>
      <w:r>
        <w:rPr>
          <w:rFonts w:hint="default" w:ascii="Times New Roman" w:hAnsi="Times New Roman" w:eastAsia="宋体" w:cs="Times New Roman"/>
          <w:color w:val="000000"/>
          <w:kern w:val="0"/>
          <w:sz w:val="27"/>
          <w:szCs w:val="27"/>
          <w:lang w:val="en-US" w:eastAsia="zh-CN" w:bidi="ar"/>
        </w:rPr>
        <w:t>选取2023-11-20日至2023-12-19日共一个月的数据传输联网测试分析，</w:t>
      </w:r>
      <w:r>
        <w:rPr>
          <w:rFonts w:hint="eastAsia" w:ascii="宋体" w:hAnsi="宋体" w:eastAsia="宋体" w:cs="宋体"/>
          <w:color w:val="000000"/>
          <w:kern w:val="0"/>
          <w:sz w:val="27"/>
          <w:szCs w:val="27"/>
          <w:lang w:val="en-US" w:eastAsia="zh-CN" w:bidi="ar"/>
        </w:rPr>
        <w:t>并出具了《孟连傣族拉枯族饭族自治县人民医院联网验收测试报告》，数据传输格式、通信协议都符合要求。</w:t>
      </w:r>
    </w:p>
    <w:p>
      <w:pPr>
        <w:keepNext w:val="0"/>
        <w:keepLines w:val="0"/>
        <w:widowControl/>
        <w:suppressLineNumbers w:val="0"/>
        <w:jc w:val="left"/>
      </w:pPr>
      <w:r>
        <w:rPr>
          <w:rFonts w:hint="eastAsia" w:ascii="宋体" w:hAnsi="宋体" w:eastAsia="宋体" w:cs="宋体"/>
          <w:color w:val="000000"/>
          <w:kern w:val="0"/>
          <w:sz w:val="27"/>
          <w:szCs w:val="27"/>
          <w:lang w:val="en-US" w:eastAsia="zh-CN" w:bidi="ar"/>
        </w:rPr>
        <w:t>三、验收监测结果</w:t>
      </w:r>
    </w:p>
    <w:p>
      <w:pPr>
        <w:keepNext w:val="0"/>
        <w:keepLines w:val="0"/>
        <w:widowControl/>
        <w:suppressLineNumbers w:val="0"/>
        <w:jc w:val="left"/>
      </w:pPr>
      <w:r>
        <w:rPr>
          <w:rFonts w:hint="eastAsia" w:ascii="宋体" w:hAnsi="宋体" w:eastAsia="宋体" w:cs="宋体"/>
          <w:color w:val="000000"/>
          <w:kern w:val="0"/>
          <w:sz w:val="27"/>
          <w:szCs w:val="27"/>
          <w:lang w:val="en-US" w:eastAsia="zh-CN" w:bidi="ar"/>
        </w:rPr>
        <w:t>根据</w:t>
      </w:r>
      <w:r>
        <w:rPr>
          <w:rFonts w:hint="eastAsia" w:ascii="Times New Roman" w:hAnsi="Times New Roman" w:eastAsia="宋体" w:cs="Times New Roman"/>
          <w:color w:val="000000"/>
          <w:kern w:val="0"/>
          <w:sz w:val="27"/>
          <w:szCs w:val="27"/>
          <w:lang w:val="en-US" w:eastAsia="zh-CN" w:bidi="ar"/>
        </w:rPr>
        <w:t>云南中科检测技术有限公司</w:t>
      </w:r>
      <w:r>
        <w:rPr>
          <w:rFonts w:hint="eastAsia" w:ascii="宋体" w:hAnsi="宋体" w:eastAsia="宋体" w:cs="宋体"/>
          <w:color w:val="000000"/>
          <w:kern w:val="0"/>
          <w:sz w:val="27"/>
          <w:szCs w:val="27"/>
          <w:lang w:val="en-US" w:eastAsia="zh-CN" w:bidi="ar"/>
        </w:rPr>
        <w:t>出具的比对验收监测报告，结果表明：比对监测项目均符合《水污染源在线监测系统（</w:t>
      </w:r>
      <w:r>
        <w:rPr>
          <w:rFonts w:hint="default" w:ascii="Times New Roman" w:hAnsi="Times New Roman" w:eastAsia="宋体" w:cs="Times New Roman"/>
          <w:color w:val="000000"/>
          <w:kern w:val="0"/>
          <w:sz w:val="27"/>
          <w:szCs w:val="27"/>
          <w:lang w:val="en-US" w:eastAsia="zh-CN" w:bidi="ar"/>
        </w:rPr>
        <w:t>COD</w:t>
      </w:r>
      <w:r>
        <w:rPr>
          <w:rFonts w:hint="default" w:ascii="Times New Roman" w:hAnsi="Times New Roman" w:eastAsia="宋体" w:cs="Times New Roman"/>
          <w:color w:val="000000"/>
          <w:kern w:val="0"/>
          <w:sz w:val="18"/>
          <w:szCs w:val="18"/>
          <w:lang w:val="en-US" w:eastAsia="zh-CN" w:bidi="ar"/>
        </w:rPr>
        <w:t>Cr</w:t>
      </w:r>
      <w:r>
        <w:rPr>
          <w:rFonts w:hint="eastAsia" w:ascii="宋体" w:hAnsi="宋体" w:eastAsia="宋体" w:cs="宋体"/>
          <w:color w:val="000000"/>
          <w:kern w:val="0"/>
          <w:sz w:val="27"/>
          <w:szCs w:val="27"/>
          <w:lang w:val="en-US" w:eastAsia="zh-CN" w:bidi="ar"/>
        </w:rPr>
        <w:t>、</w:t>
      </w:r>
      <w:r>
        <w:rPr>
          <w:rFonts w:hint="default" w:ascii="Times New Roman" w:hAnsi="Times New Roman" w:eastAsia="宋体" w:cs="Times New Roman"/>
          <w:color w:val="000000"/>
          <w:kern w:val="0"/>
          <w:sz w:val="27"/>
          <w:szCs w:val="27"/>
          <w:lang w:val="en-US" w:eastAsia="zh-CN" w:bidi="ar"/>
        </w:rPr>
        <w:t>NH</w:t>
      </w:r>
      <w:r>
        <w:rPr>
          <w:rFonts w:hint="default" w:ascii="Times New Roman" w:hAnsi="Times New Roman" w:eastAsia="宋体" w:cs="Times New Roman"/>
          <w:color w:val="000000"/>
          <w:kern w:val="0"/>
          <w:sz w:val="18"/>
          <w:szCs w:val="18"/>
          <w:lang w:val="en-US" w:eastAsia="zh-CN" w:bidi="ar"/>
        </w:rPr>
        <w:t>3</w:t>
      </w:r>
      <w:r>
        <w:rPr>
          <w:rFonts w:hint="default" w:ascii="Times New Roman" w:hAnsi="Times New Roman" w:eastAsia="宋体" w:cs="Times New Roman"/>
          <w:color w:val="000000"/>
          <w:kern w:val="0"/>
          <w:sz w:val="27"/>
          <w:szCs w:val="27"/>
          <w:lang w:val="en-US" w:eastAsia="zh-CN" w:bidi="ar"/>
        </w:rPr>
        <w:t>-N</w:t>
      </w:r>
      <w:r>
        <w:rPr>
          <w:rFonts w:hint="eastAsia" w:ascii="宋体" w:hAnsi="宋体" w:eastAsia="宋体" w:cs="宋体"/>
          <w:color w:val="000000"/>
          <w:kern w:val="0"/>
          <w:sz w:val="27"/>
          <w:szCs w:val="27"/>
          <w:lang w:val="en-US" w:eastAsia="zh-CN" w:bidi="ar"/>
        </w:rPr>
        <w:t>等）验收技术规范》（</w:t>
      </w:r>
      <w:r>
        <w:rPr>
          <w:rFonts w:hint="default" w:ascii="Times New Roman" w:hAnsi="Times New Roman" w:eastAsia="宋体" w:cs="Times New Roman"/>
          <w:color w:val="000000"/>
          <w:kern w:val="0"/>
          <w:sz w:val="27"/>
          <w:szCs w:val="27"/>
          <w:lang w:val="en-US" w:eastAsia="zh-CN" w:bidi="ar"/>
        </w:rPr>
        <w:t>HJ 354-2019</w:t>
      </w:r>
      <w:r>
        <w:rPr>
          <w:rFonts w:hint="eastAsia" w:ascii="宋体" w:hAnsi="宋体" w:eastAsia="宋体" w:cs="宋体"/>
          <w:color w:val="000000"/>
          <w:kern w:val="0"/>
          <w:sz w:val="27"/>
          <w:szCs w:val="27"/>
          <w:lang w:val="en-US" w:eastAsia="zh-CN" w:bidi="ar"/>
        </w:rPr>
        <w:t>）要求。</w:t>
      </w:r>
    </w:p>
    <w:p>
      <w:pPr>
        <w:keepNext w:val="0"/>
        <w:keepLines w:val="0"/>
        <w:widowControl/>
        <w:suppressLineNumbers w:val="0"/>
        <w:jc w:val="left"/>
      </w:pPr>
      <w:r>
        <w:rPr>
          <w:rFonts w:hint="eastAsia" w:ascii="宋体" w:hAnsi="宋体" w:eastAsia="宋体" w:cs="宋体"/>
          <w:color w:val="000000"/>
          <w:kern w:val="0"/>
          <w:sz w:val="27"/>
          <w:szCs w:val="27"/>
          <w:lang w:val="en-US" w:eastAsia="zh-CN" w:bidi="ar"/>
        </w:rPr>
        <w:t>四、验收结论</w:t>
      </w:r>
    </w:p>
    <w:p>
      <w:pPr>
        <w:keepNext w:val="0"/>
        <w:keepLines w:val="0"/>
        <w:widowControl/>
        <w:suppressLineNumbers w:val="0"/>
        <w:jc w:val="left"/>
      </w:pPr>
      <w:r>
        <w:rPr>
          <w:rFonts w:hint="eastAsia" w:ascii="宋体" w:hAnsi="宋体" w:eastAsia="宋体" w:cs="宋体"/>
          <w:color w:val="000000"/>
          <w:kern w:val="0"/>
          <w:sz w:val="27"/>
          <w:szCs w:val="27"/>
          <w:lang w:val="en-US" w:eastAsia="zh-CN" w:bidi="ar"/>
        </w:rPr>
        <w:t>经现场核查，本系统运行状态正常和平稳，企业提供的资料、记录和报告较齐全，站房、仪器设备、联网及运行与维护方案均符合《水污染源在线监测系统（</w:t>
      </w:r>
      <w:r>
        <w:rPr>
          <w:rFonts w:hint="default" w:ascii="Times New Roman" w:hAnsi="Times New Roman" w:eastAsia="宋体" w:cs="Times New Roman"/>
          <w:color w:val="000000"/>
          <w:kern w:val="0"/>
          <w:sz w:val="27"/>
          <w:szCs w:val="27"/>
          <w:lang w:val="en-US" w:eastAsia="zh-CN" w:bidi="ar"/>
        </w:rPr>
        <w:t>COD</w:t>
      </w:r>
      <w:r>
        <w:rPr>
          <w:rFonts w:hint="default" w:ascii="Times New Roman" w:hAnsi="Times New Roman" w:eastAsia="宋体" w:cs="Times New Roman"/>
          <w:color w:val="000000"/>
          <w:kern w:val="0"/>
          <w:sz w:val="18"/>
          <w:szCs w:val="18"/>
          <w:lang w:val="en-US" w:eastAsia="zh-CN" w:bidi="ar"/>
        </w:rPr>
        <w:t>Cr</w:t>
      </w:r>
      <w:r>
        <w:rPr>
          <w:rFonts w:hint="eastAsia" w:ascii="宋体" w:hAnsi="宋体" w:eastAsia="宋体" w:cs="宋体"/>
          <w:color w:val="000000"/>
          <w:kern w:val="0"/>
          <w:sz w:val="27"/>
          <w:szCs w:val="27"/>
          <w:lang w:val="en-US" w:eastAsia="zh-CN" w:bidi="ar"/>
        </w:rPr>
        <w:t>、</w:t>
      </w:r>
      <w:r>
        <w:rPr>
          <w:rFonts w:hint="default" w:ascii="Times New Roman" w:hAnsi="Times New Roman" w:eastAsia="宋体" w:cs="Times New Roman"/>
          <w:color w:val="000000"/>
          <w:kern w:val="0"/>
          <w:sz w:val="27"/>
          <w:szCs w:val="27"/>
          <w:lang w:val="en-US" w:eastAsia="zh-CN" w:bidi="ar"/>
        </w:rPr>
        <w:t>NH</w:t>
      </w:r>
      <w:r>
        <w:rPr>
          <w:rFonts w:hint="default" w:ascii="Times New Roman" w:hAnsi="Times New Roman" w:eastAsia="宋体" w:cs="Times New Roman"/>
          <w:color w:val="000000"/>
          <w:kern w:val="0"/>
          <w:sz w:val="18"/>
          <w:szCs w:val="18"/>
          <w:lang w:val="en-US" w:eastAsia="zh-CN" w:bidi="ar"/>
        </w:rPr>
        <w:t>3</w:t>
      </w:r>
      <w:r>
        <w:rPr>
          <w:rFonts w:hint="default" w:ascii="Times New Roman" w:hAnsi="Times New Roman" w:eastAsia="宋体" w:cs="Times New Roman"/>
          <w:color w:val="000000"/>
          <w:kern w:val="0"/>
          <w:sz w:val="27"/>
          <w:szCs w:val="27"/>
          <w:lang w:val="en-US" w:eastAsia="zh-CN" w:bidi="ar"/>
        </w:rPr>
        <w:t>-N</w:t>
      </w:r>
      <w:r>
        <w:rPr>
          <w:rFonts w:hint="eastAsia" w:ascii="宋体" w:hAnsi="宋体" w:eastAsia="宋体" w:cs="宋体"/>
          <w:color w:val="000000"/>
          <w:kern w:val="0"/>
          <w:sz w:val="27"/>
          <w:szCs w:val="27"/>
          <w:lang w:val="en-US" w:eastAsia="zh-CN" w:bidi="ar"/>
        </w:rPr>
        <w:t>等）验收技术规范》（</w:t>
      </w:r>
      <w:r>
        <w:rPr>
          <w:rFonts w:hint="default" w:ascii="Times New Roman" w:hAnsi="Times New Roman" w:eastAsia="宋体" w:cs="Times New Roman"/>
          <w:color w:val="000000"/>
          <w:kern w:val="0"/>
          <w:sz w:val="27"/>
          <w:szCs w:val="27"/>
          <w:lang w:val="en-US" w:eastAsia="zh-CN" w:bidi="ar"/>
        </w:rPr>
        <w:t>HJ 354- 2019</w:t>
      </w:r>
      <w:r>
        <w:rPr>
          <w:rFonts w:hint="eastAsia" w:ascii="宋体" w:hAnsi="宋体" w:eastAsia="宋体" w:cs="宋体"/>
          <w:color w:val="000000"/>
          <w:kern w:val="0"/>
          <w:sz w:val="27"/>
          <w:szCs w:val="27"/>
          <w:lang w:val="en-US" w:eastAsia="zh-CN" w:bidi="ar"/>
        </w:rPr>
        <w:t>）要求，验收工作组一致同意本项目通过验收。</w:t>
      </w:r>
    </w:p>
    <w:p>
      <w:pPr>
        <w:keepNext w:val="0"/>
        <w:keepLines w:val="0"/>
        <w:widowControl/>
        <w:suppressLineNumbers w:val="0"/>
        <w:jc w:val="left"/>
      </w:pPr>
      <w:r>
        <w:rPr>
          <w:rFonts w:hint="eastAsia" w:ascii="宋体" w:hAnsi="宋体" w:eastAsia="宋体" w:cs="宋体"/>
          <w:color w:val="000000"/>
          <w:kern w:val="0"/>
          <w:sz w:val="27"/>
          <w:szCs w:val="27"/>
          <w:lang w:val="en-US" w:eastAsia="zh-CN" w:bidi="ar"/>
        </w:rPr>
        <w:t>五、建议与要求</w:t>
      </w:r>
    </w:p>
    <w:p>
      <w:pPr>
        <w:keepNext w:val="0"/>
        <w:keepLines w:val="0"/>
        <w:widowControl/>
        <w:suppressLineNumbers w:val="0"/>
        <w:jc w:val="left"/>
      </w:pPr>
      <w:r>
        <w:rPr>
          <w:rFonts w:hint="default" w:ascii="Times New Roman" w:hAnsi="Times New Roman" w:eastAsia="宋体" w:cs="Times New Roman"/>
          <w:color w:val="000000"/>
          <w:kern w:val="0"/>
          <w:sz w:val="27"/>
          <w:szCs w:val="27"/>
          <w:lang w:val="en-US" w:eastAsia="zh-CN" w:bidi="ar"/>
        </w:rPr>
        <w:t>1</w:t>
      </w:r>
      <w:r>
        <w:rPr>
          <w:rFonts w:hint="eastAsia" w:ascii="宋体" w:hAnsi="宋体" w:eastAsia="宋体" w:cs="宋体"/>
          <w:color w:val="000000"/>
          <w:kern w:val="0"/>
          <w:sz w:val="27"/>
          <w:szCs w:val="27"/>
          <w:lang w:val="en-US" w:eastAsia="zh-CN" w:bidi="ar"/>
        </w:rPr>
        <w:t>、加强对仪器设备的运维管理，保证设备日常运行符合相关水污染源在线监测系统运行技术规范要求。</w:t>
      </w:r>
    </w:p>
    <w:p>
      <w:pPr>
        <w:keepNext w:val="0"/>
        <w:keepLines w:val="0"/>
        <w:widowControl/>
        <w:suppressLineNumbers w:val="0"/>
        <w:jc w:val="left"/>
        <w:rPr>
          <w:rFonts w:hint="eastAsia" w:ascii="宋体" w:hAnsi="宋体" w:eastAsia="宋体" w:cs="宋体"/>
          <w:color w:val="000000"/>
          <w:kern w:val="0"/>
          <w:sz w:val="27"/>
          <w:szCs w:val="27"/>
          <w:lang w:val="en-US" w:eastAsia="zh-CN" w:bidi="ar"/>
        </w:rPr>
      </w:pPr>
      <w:r>
        <w:rPr>
          <w:rFonts w:hint="default" w:ascii="Times New Roman" w:hAnsi="Times New Roman" w:eastAsia="宋体" w:cs="Times New Roman"/>
          <w:color w:val="000000"/>
          <w:kern w:val="0"/>
          <w:sz w:val="27"/>
          <w:szCs w:val="27"/>
          <w:lang w:val="en-US" w:eastAsia="zh-CN" w:bidi="ar"/>
        </w:rPr>
        <w:t>2</w:t>
      </w:r>
      <w:r>
        <w:rPr>
          <w:rFonts w:hint="eastAsia" w:ascii="宋体" w:hAnsi="宋体" w:eastAsia="宋体" w:cs="宋体"/>
          <w:color w:val="000000"/>
          <w:kern w:val="0"/>
          <w:sz w:val="27"/>
          <w:szCs w:val="27"/>
          <w:lang w:val="en-US" w:eastAsia="zh-CN" w:bidi="ar"/>
        </w:rPr>
        <w:t>、定期委托相关单位定期开展比对检测、检定和校准校验等工作，确保本系统正常运行、监测数据准确有效和稳定传输。</w:t>
      </w:r>
    </w:p>
    <w:p>
      <w:pPr>
        <w:keepNext w:val="0"/>
        <w:keepLines w:val="0"/>
        <w:widowControl/>
        <w:suppressLineNumbers w:val="0"/>
        <w:jc w:val="left"/>
        <w:rPr>
          <w:rFonts w:hint="eastAsia" w:ascii="宋体" w:hAnsi="宋体" w:eastAsia="宋体" w:cs="宋体"/>
          <w:color w:val="000000"/>
          <w:kern w:val="0"/>
          <w:sz w:val="27"/>
          <w:szCs w:val="27"/>
          <w:lang w:val="en-US" w:eastAsia="zh-CN" w:bidi="ar"/>
        </w:rPr>
      </w:pPr>
    </w:p>
    <w:p>
      <w:pPr>
        <w:keepNext w:val="0"/>
        <w:keepLines w:val="0"/>
        <w:widowControl/>
        <w:suppressLineNumbers w:val="0"/>
        <w:jc w:val="left"/>
        <w:rPr>
          <w:rFonts w:hint="default" w:ascii="宋体" w:hAnsi="宋体" w:eastAsia="宋体" w:cs="宋体"/>
          <w:color w:val="000000"/>
          <w:kern w:val="0"/>
          <w:sz w:val="27"/>
          <w:szCs w:val="27"/>
          <w:lang w:val="en-US" w:eastAsia="zh-CN" w:bidi="ar"/>
        </w:rPr>
      </w:pPr>
    </w:p>
    <w:p>
      <w:pPr>
        <w:keepNext w:val="0"/>
        <w:keepLines w:val="0"/>
        <w:widowControl/>
        <w:suppressLineNumbers w:val="0"/>
        <w:jc w:val="left"/>
        <w:rPr>
          <w:rFonts w:hint="default" w:ascii="宋体" w:hAnsi="宋体" w:eastAsia="宋体" w:cs="宋体"/>
          <w:color w:val="000000"/>
          <w:kern w:val="0"/>
          <w:sz w:val="27"/>
          <w:szCs w:val="27"/>
          <w:lang w:val="en-US" w:eastAsia="zh-CN" w:bidi="ar"/>
        </w:rPr>
      </w:pPr>
    </w:p>
    <w:p>
      <w:pPr>
        <w:keepNext w:val="0"/>
        <w:keepLines w:val="0"/>
        <w:widowControl/>
        <w:suppressLineNumbers w:val="0"/>
        <w:jc w:val="left"/>
        <w:rPr>
          <w:rFonts w:hint="default" w:ascii="宋体" w:hAnsi="宋体" w:eastAsia="宋体" w:cs="宋体"/>
          <w:color w:val="000000"/>
          <w:kern w:val="0"/>
          <w:sz w:val="27"/>
          <w:szCs w:val="27"/>
          <w:lang w:val="en-US" w:eastAsia="zh-CN" w:bidi="ar"/>
        </w:rPr>
      </w:pPr>
    </w:p>
    <w:p>
      <w:pPr>
        <w:keepNext w:val="0"/>
        <w:keepLines w:val="0"/>
        <w:widowControl/>
        <w:suppressLineNumbers w:val="0"/>
        <w:jc w:val="left"/>
        <w:rPr>
          <w:rFonts w:hint="default" w:ascii="宋体" w:hAnsi="宋体" w:eastAsia="宋体" w:cs="宋体"/>
          <w:color w:val="000000"/>
          <w:kern w:val="0"/>
          <w:sz w:val="27"/>
          <w:szCs w:val="27"/>
          <w:lang w:val="en-US" w:eastAsia="zh-CN" w:bidi="ar"/>
        </w:rPr>
      </w:pPr>
    </w:p>
    <w:p>
      <w:pPr>
        <w:keepNext w:val="0"/>
        <w:keepLines w:val="0"/>
        <w:widowControl/>
        <w:suppressLineNumbers w:val="0"/>
        <w:jc w:val="left"/>
        <w:rPr>
          <w:rFonts w:hint="default" w:ascii="宋体" w:hAnsi="宋体" w:eastAsia="宋体" w:cs="宋体"/>
          <w:color w:val="000000"/>
          <w:kern w:val="0"/>
          <w:sz w:val="27"/>
          <w:szCs w:val="27"/>
          <w:lang w:val="en-US" w:eastAsia="zh-CN" w:bidi="ar"/>
        </w:rPr>
      </w:pPr>
    </w:p>
    <w:p>
      <w:pPr>
        <w:keepNext w:val="0"/>
        <w:keepLines w:val="0"/>
        <w:widowControl/>
        <w:suppressLineNumbers w:val="0"/>
        <w:jc w:val="left"/>
        <w:rPr>
          <w:rFonts w:hint="default" w:ascii="宋体" w:hAnsi="宋体" w:eastAsia="宋体" w:cs="宋体"/>
          <w:color w:val="000000"/>
          <w:kern w:val="0"/>
          <w:sz w:val="27"/>
          <w:szCs w:val="27"/>
          <w:lang w:val="en-US" w:eastAsia="zh-CN" w:bidi="ar"/>
        </w:rPr>
      </w:pPr>
    </w:p>
    <w:p>
      <w:pPr>
        <w:keepNext w:val="0"/>
        <w:keepLines w:val="0"/>
        <w:widowControl/>
        <w:suppressLineNumbers w:val="0"/>
        <w:jc w:val="left"/>
        <w:rPr>
          <w:rFonts w:hint="default" w:ascii="宋体" w:hAnsi="宋体" w:eastAsia="宋体" w:cs="宋体"/>
          <w:color w:val="000000"/>
          <w:kern w:val="0"/>
          <w:sz w:val="27"/>
          <w:szCs w:val="27"/>
          <w:lang w:val="en-US" w:eastAsia="zh-CN" w:bidi="ar"/>
        </w:rPr>
      </w:pPr>
    </w:p>
    <w:p>
      <w:pPr>
        <w:keepNext w:val="0"/>
        <w:keepLines w:val="0"/>
        <w:widowControl/>
        <w:suppressLineNumbers w:val="0"/>
        <w:jc w:val="left"/>
        <w:rPr>
          <w:rFonts w:hint="default" w:ascii="宋体" w:hAnsi="宋体" w:eastAsia="宋体" w:cs="宋体"/>
          <w:color w:val="000000"/>
          <w:kern w:val="0"/>
          <w:sz w:val="27"/>
          <w:szCs w:val="27"/>
          <w:lang w:val="en-US" w:eastAsia="zh-CN" w:bidi="ar"/>
        </w:rPr>
      </w:pPr>
    </w:p>
    <w:p>
      <w:pPr>
        <w:keepNext w:val="0"/>
        <w:keepLines w:val="0"/>
        <w:widowControl/>
        <w:suppressLineNumbers w:val="0"/>
        <w:ind w:left="0" w:leftChars="0" w:firstLine="0" w:firstLineChars="0"/>
        <w:jc w:val="left"/>
        <w:rPr>
          <w:rFonts w:hint="default" w:ascii="宋体" w:hAnsi="宋体" w:eastAsia="宋体" w:cs="宋体"/>
          <w:color w:val="000000"/>
          <w:kern w:val="0"/>
          <w:sz w:val="27"/>
          <w:szCs w:val="27"/>
          <w:lang w:val="en-US" w:eastAsia="zh-CN" w:bidi="ar"/>
        </w:rPr>
      </w:pPr>
      <w:r>
        <w:drawing>
          <wp:inline distT="0" distB="0" distL="114300" distR="114300">
            <wp:extent cx="5273040" cy="7394575"/>
            <wp:effectExtent l="0" t="0" r="381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3040" cy="739457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28A2"/>
    <w:multiLevelType w:val="multilevel"/>
    <w:tmpl w:val="E8A928A2"/>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EB31C5E6"/>
    <w:multiLevelType w:val="multilevel"/>
    <w:tmpl w:val="EB31C5E6"/>
    <w:lvl w:ilvl="0" w:tentative="0">
      <w:start w:val="1"/>
      <w:numFmt w:val="decimal"/>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lvlRestart w:val="1"/>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FB0D5BE4"/>
    <w:multiLevelType w:val="multilevel"/>
    <w:tmpl w:val="FB0D5BE4"/>
    <w:lvl w:ilvl="0" w:tentative="0">
      <w:start w:val="3"/>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3"/>
      <w:numFmt w:val="decimal"/>
      <w:isLgl/>
      <w:lvlText w:val="%1.%2.%3."/>
      <w:lvlJc w:val="left"/>
      <w:pPr>
        <w:ind w:left="720" w:hanging="720"/>
      </w:pPr>
      <w:rPr>
        <w:rFonts w:hint="default"/>
      </w:rPr>
    </w:lvl>
    <w:lvl w:ilvl="3" w:tentative="0">
      <w:start w:val="4"/>
      <w:numFmt w:val="decimal"/>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3">
    <w:nsid w:val="608964A1"/>
    <w:multiLevelType w:val="multilevel"/>
    <w:tmpl w:val="608964A1"/>
    <w:lvl w:ilvl="0" w:tentative="0">
      <w:start w:val="1"/>
      <w:numFmt w:val="none"/>
      <w:pStyle w:val="5"/>
      <w:lvlText w:val=""/>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MzA3ZmUxMjExMTM2YTE4NjMzYmJmMmQ1MTEwYjkifQ=="/>
  </w:docVars>
  <w:rsids>
    <w:rsidRoot w:val="7DA921AB"/>
    <w:rsid w:val="00DA5E5C"/>
    <w:rsid w:val="02DB0B53"/>
    <w:rsid w:val="07F340B7"/>
    <w:rsid w:val="0860147D"/>
    <w:rsid w:val="201231AA"/>
    <w:rsid w:val="20384BB5"/>
    <w:rsid w:val="21DB7418"/>
    <w:rsid w:val="2B970F1A"/>
    <w:rsid w:val="2D6533B0"/>
    <w:rsid w:val="2E351D1B"/>
    <w:rsid w:val="2F39477D"/>
    <w:rsid w:val="310929F9"/>
    <w:rsid w:val="3160693E"/>
    <w:rsid w:val="32307FA1"/>
    <w:rsid w:val="338C4374"/>
    <w:rsid w:val="356D657C"/>
    <w:rsid w:val="36F0565E"/>
    <w:rsid w:val="3A0F0F6D"/>
    <w:rsid w:val="3C60319D"/>
    <w:rsid w:val="3E955C83"/>
    <w:rsid w:val="43810D95"/>
    <w:rsid w:val="44451AC3"/>
    <w:rsid w:val="46464200"/>
    <w:rsid w:val="48240119"/>
    <w:rsid w:val="4CA904BD"/>
    <w:rsid w:val="518B5578"/>
    <w:rsid w:val="53A85030"/>
    <w:rsid w:val="579621A8"/>
    <w:rsid w:val="59F84093"/>
    <w:rsid w:val="5C9F314E"/>
    <w:rsid w:val="68C432A0"/>
    <w:rsid w:val="6A2D1D20"/>
    <w:rsid w:val="6A3A789C"/>
    <w:rsid w:val="6C1827BE"/>
    <w:rsid w:val="6E2C1851"/>
    <w:rsid w:val="700E29CC"/>
    <w:rsid w:val="72CB2826"/>
    <w:rsid w:val="76F3172B"/>
    <w:rsid w:val="78621CF6"/>
    <w:rsid w:val="78C6280E"/>
    <w:rsid w:val="7BDD1CD9"/>
    <w:rsid w:val="7DA92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720" w:firstLineChars="200"/>
      <w:jc w:val="both"/>
    </w:pPr>
    <w:rPr>
      <w:rFonts w:ascii="等线" w:hAnsi="等线" w:eastAsia="仿宋" w:cs="Times New Roman"/>
      <w:kern w:val="2"/>
      <w:sz w:val="28"/>
      <w:szCs w:val="22"/>
      <w:lang w:val="en-US" w:eastAsia="zh-CN" w:bidi="ar-SA"/>
    </w:rPr>
  </w:style>
  <w:style w:type="paragraph" w:styleId="2">
    <w:name w:val="heading 1"/>
    <w:basedOn w:val="1"/>
    <w:next w:val="1"/>
    <w:link w:val="15"/>
    <w:autoRedefine/>
    <w:qFormat/>
    <w:uiPriority w:val="0"/>
    <w:pPr>
      <w:keepNext/>
      <w:keepLines/>
      <w:spacing w:line="240" w:lineRule="auto"/>
      <w:ind w:firstLine="0" w:firstLineChars="0"/>
      <w:jc w:val="left"/>
      <w:outlineLvl w:val="0"/>
    </w:pPr>
    <w:rPr>
      <w:rFonts w:ascii="仿宋" w:hAnsi="仿宋" w:eastAsia="仿宋" w:cs="仿宋"/>
      <w:b/>
      <w:bCs/>
      <w:kern w:val="44"/>
      <w:sz w:val="36"/>
      <w:szCs w:val="44"/>
    </w:rPr>
  </w:style>
  <w:style w:type="paragraph" w:styleId="3">
    <w:name w:val="heading 2"/>
    <w:basedOn w:val="1"/>
    <w:next w:val="1"/>
    <w:autoRedefine/>
    <w:semiHidden/>
    <w:unhideWhenUsed/>
    <w:qFormat/>
    <w:uiPriority w:val="0"/>
    <w:pPr>
      <w:keepNext/>
      <w:keepLines/>
      <w:numPr>
        <w:ilvl w:val="1"/>
        <w:numId w:val="1"/>
      </w:numPr>
      <w:spacing w:beforeLines="0" w:beforeAutospacing="0" w:afterLines="0" w:afterAutospacing="0" w:line="240" w:lineRule="auto"/>
      <w:ind w:left="0" w:firstLine="0" w:firstLineChars="0"/>
      <w:outlineLvl w:val="1"/>
    </w:pPr>
    <w:rPr>
      <w:rFonts w:eastAsia="仿宋" w:asciiTheme="majorEastAsia" w:hAnsiTheme="majorEastAsia"/>
      <w:b/>
      <w:sz w:val="32"/>
    </w:rPr>
  </w:style>
  <w:style w:type="paragraph" w:styleId="4">
    <w:name w:val="heading 3"/>
    <w:basedOn w:val="1"/>
    <w:autoRedefine/>
    <w:semiHidden/>
    <w:unhideWhenUsed/>
    <w:qFormat/>
    <w:uiPriority w:val="0"/>
    <w:pPr>
      <w:keepNext/>
      <w:keepLines/>
      <w:numPr>
        <w:ilvl w:val="2"/>
        <w:numId w:val="2"/>
      </w:numPr>
      <w:spacing w:beforeLines="0" w:beforeAutospacing="0" w:afterLines="0" w:afterAutospacing="0" w:line="240" w:lineRule="auto"/>
      <w:ind w:left="0" w:firstLine="0" w:firstLineChars="0"/>
      <w:outlineLvl w:val="2"/>
    </w:pPr>
    <w:rPr>
      <w:rFonts w:ascii="Times New Roman" w:hAnsi="Times New Roman" w:eastAsia="宋体"/>
      <w:b/>
      <w:sz w:val="30"/>
    </w:rPr>
  </w:style>
  <w:style w:type="paragraph" w:styleId="5">
    <w:name w:val="heading 4"/>
    <w:basedOn w:val="1"/>
    <w:next w:val="1"/>
    <w:autoRedefine/>
    <w:semiHidden/>
    <w:unhideWhenUsed/>
    <w:qFormat/>
    <w:uiPriority w:val="0"/>
    <w:pPr>
      <w:keepNext/>
      <w:keepLines/>
      <w:numPr>
        <w:ilvl w:val="0"/>
        <w:numId w:val="3"/>
      </w:numPr>
      <w:adjustRightInd w:val="0"/>
      <w:snapToGrid w:val="0"/>
      <w:spacing w:beforeLines="0" w:beforeAutospacing="0" w:afterLines="0" w:afterAutospacing="0" w:line="240" w:lineRule="auto"/>
      <w:ind w:left="431" w:firstLine="0" w:firstLineChars="0"/>
      <w:outlineLvl w:val="3"/>
    </w:pPr>
    <w:rPr>
      <w:rFonts w:ascii="Arial" w:hAnsi="Arial" w:eastAsia="黑体"/>
      <w:b/>
      <w:sz w:val="28"/>
    </w:rPr>
  </w:style>
  <w:style w:type="paragraph" w:styleId="6">
    <w:name w:val="heading 5"/>
    <w:basedOn w:val="1"/>
    <w:next w:val="1"/>
    <w:autoRedefine/>
    <w:semiHidden/>
    <w:unhideWhenUsed/>
    <w:qFormat/>
    <w:uiPriority w:val="0"/>
    <w:pPr>
      <w:keepNext/>
      <w:keepLines/>
      <w:numPr>
        <w:ilvl w:val="4"/>
        <w:numId w:val="4"/>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autoRedefine/>
    <w:semiHidden/>
    <w:unhideWhenUsed/>
    <w:qFormat/>
    <w:uiPriority w:val="0"/>
    <w:pPr>
      <w:keepNext/>
      <w:keepLines/>
      <w:numPr>
        <w:ilvl w:val="5"/>
        <w:numId w:val="4"/>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4"/>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autoRedefine/>
    <w:semiHidden/>
    <w:unhideWhenUsed/>
    <w:qFormat/>
    <w:uiPriority w:val="0"/>
    <w:pPr>
      <w:keepNext/>
      <w:keepLines/>
      <w:numPr>
        <w:ilvl w:val="7"/>
        <w:numId w:val="4"/>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4"/>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autoRedefine/>
    <w:unhideWhenUsed/>
    <w:qFormat/>
    <w:uiPriority w:val="1"/>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11">
    <w:name w:val="Body Text Indent"/>
    <w:basedOn w:val="1"/>
    <w:autoRedefine/>
    <w:qFormat/>
    <w:uiPriority w:val="0"/>
    <w:pPr>
      <w:spacing w:after="120" w:afterLines="0" w:afterAutospacing="0"/>
      <w:ind w:left="420" w:leftChars="200"/>
    </w:pPr>
  </w:style>
  <w:style w:type="paragraph" w:styleId="12">
    <w:name w:val="Body Text First Indent 2"/>
    <w:basedOn w:val="11"/>
    <w:autoRedefine/>
    <w:qFormat/>
    <w:uiPriority w:val="0"/>
    <w:pPr>
      <w:ind w:firstLine="420" w:firstLineChars="200"/>
    </w:pPr>
  </w:style>
  <w:style w:type="character" w:customStyle="1" w:styleId="15">
    <w:name w:val="标题 1 Char"/>
    <w:basedOn w:val="14"/>
    <w:link w:val="2"/>
    <w:autoRedefine/>
    <w:qFormat/>
    <w:uiPriority w:val="0"/>
    <w:rPr>
      <w:rFonts w:ascii="仿宋" w:hAnsi="仿宋" w:eastAsia="仿宋" w:cs="仿宋"/>
      <w:b/>
      <w:bCs/>
      <w:kern w:val="44"/>
      <w:sz w:val="36"/>
      <w:szCs w:val="44"/>
    </w:rPr>
  </w:style>
  <w:style w:type="paragraph" w:customStyle="1" w:styleId="16">
    <w:name w:val="Table Paragraph"/>
    <w:basedOn w:val="1"/>
    <w:autoRedefine/>
    <w:qFormat/>
    <w:uiPriority w:val="1"/>
    <w:pPr>
      <w:autoSpaceDE w:val="0"/>
      <w:autoSpaceDN w:val="0"/>
      <w:jc w:val="left"/>
    </w:pPr>
    <w:rPr>
      <w:rFonts w:ascii="宋体" w:hAnsi="宋体" w:eastAsia="宋体" w:cs="宋体"/>
      <w:kern w:val="0"/>
      <w:sz w:val="22"/>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2024-01-15T06:32:00Z</dcterms:created>
  <dc:creator>胡先森</dc:creator>
  <cp:lastModifiedBy>胡先森</cp:lastModifiedBy>
  <cp:lastPrinted>2024-01-23T06:13:00Z</cp:lastPrinted>
  <dcterms:modified xsi:type="dcterms:W3CDTF">2024-01-29T05:46:53Z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1908AD6C41E14EEB8BE6999FC465B803_11</vt:lpwstr>
  </property>
</Properties>
</file>